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24F9" w14:textId="77777777" w:rsidR="00EB4BAA" w:rsidRPr="005543B0" w:rsidRDefault="00AE3615" w:rsidP="00DB2076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543B0">
        <w:rPr>
          <w:rFonts w:ascii="Times New Roman" w:hAnsi="Times New Roman" w:cs="Times New Roman"/>
          <w:b/>
          <w:noProof/>
          <w:color w:val="5B9BD5" w:themeColor="accen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092545" wp14:editId="2F092546">
                <wp:simplePos x="0" y="0"/>
                <wp:positionH relativeFrom="column">
                  <wp:posOffset>889248</wp:posOffset>
                </wp:positionH>
                <wp:positionV relativeFrom="paragraph">
                  <wp:posOffset>-49005</wp:posOffset>
                </wp:positionV>
                <wp:extent cx="3943847" cy="580445"/>
                <wp:effectExtent l="0" t="0" r="1905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847" cy="58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3E112" id="Rectangle 1" o:spid="_x0000_s1026" style="position:absolute;margin-left:70pt;margin-top:-3.85pt;width:310.55pt;height:4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" fillcolor="white [3201]" strokecolor="#70ad47 [3209]" strokeweight="1pt"/>
            </w:pict>
          </mc:Fallback>
        </mc:AlternateContent>
      </w:r>
      <w:r w:rsidR="00DB2076" w:rsidRPr="005543B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CONTRAT DE </w:t>
      </w:r>
      <w:r w:rsidR="00CF5241" w:rsidRPr="005543B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VENTE SUR COMMANDE</w:t>
      </w:r>
    </w:p>
    <w:p w14:paraId="2F0924FA" w14:textId="77777777" w:rsidR="00AE3615" w:rsidRPr="005543B0" w:rsidRDefault="00AE3615" w:rsidP="00DB2076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543B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…FACTURE N°…</w:t>
      </w:r>
    </w:p>
    <w:p w14:paraId="2F0924FB" w14:textId="77777777" w:rsidR="0017401A" w:rsidRDefault="0017401A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4FC" w14:textId="77777777" w:rsidR="0017401A" w:rsidRDefault="002A60BA" w:rsidP="002A60BA">
      <w:pPr>
        <w:tabs>
          <w:tab w:val="left" w:pos="65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0924FD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SOUSSIGNES :</w:t>
      </w:r>
    </w:p>
    <w:p w14:paraId="2F0924FE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4FF" w14:textId="77777777" w:rsidR="00DB2076" w:rsidRDefault="00C41C6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ETABLISSEMNT </w:t>
      </w:r>
      <w:r w:rsidR="00A83FF4">
        <w:rPr>
          <w:rFonts w:ascii="Times New Roman" w:hAnsi="Times New Roman" w:cs="Times New Roman"/>
          <w:b/>
          <w:sz w:val="24"/>
          <w:szCs w:val="24"/>
        </w:rPr>
        <w:t>GOLDEN CARS CUSTO</w:t>
      </w:r>
      <w:r w:rsidR="00DB2076" w:rsidRPr="002B4DFF">
        <w:rPr>
          <w:rFonts w:ascii="Times New Roman" w:hAnsi="Times New Roman" w:cs="Times New Roman"/>
          <w:b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inc</w:t>
      </w:r>
      <w:r w:rsidR="00DB20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RCCM : KIN/RCCM/16-A-35016, numéro impôt : A2292048C, IDNAT 01-93-12225, ayant son siège social au n°4 de l’avenue LOKELE, Immeuble AMASCO, 2</w:t>
      </w:r>
      <w:r w:rsidRPr="00C41C6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étage, commune de la Gombe, ici représenté par son Directeur Gérant Dr. MUMBERE VALERE.</w:t>
      </w:r>
    </w:p>
    <w:p w14:paraId="2F092500" w14:textId="49EA2F01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Ci-après </w:t>
      </w:r>
      <w:r w:rsidR="002A60BA">
        <w:rPr>
          <w:rFonts w:ascii="Times New Roman" w:hAnsi="Times New Roman" w:cs="Times New Roman"/>
          <w:sz w:val="24"/>
          <w:szCs w:val="24"/>
        </w:rPr>
        <w:t>dénommer</w:t>
      </w:r>
      <w:r>
        <w:rPr>
          <w:rFonts w:ascii="Times New Roman" w:hAnsi="Times New Roman" w:cs="Times New Roman"/>
          <w:sz w:val="24"/>
          <w:szCs w:val="24"/>
        </w:rPr>
        <w:t xml:space="preserve"> « soussigné de première part »</w:t>
      </w:r>
      <w:r w:rsidR="00D70AEA">
        <w:rPr>
          <w:rFonts w:ascii="Times New Roman" w:hAnsi="Times New Roman" w:cs="Times New Roman"/>
          <w:sz w:val="24"/>
          <w:szCs w:val="24"/>
        </w:rPr>
        <w:t xml:space="preserve"> ou « </w:t>
      </w:r>
      <w:r w:rsidR="00B94861">
        <w:rPr>
          <w:rFonts w:ascii="Times New Roman" w:hAnsi="Times New Roman" w:cs="Times New Roman"/>
          <w:sz w:val="24"/>
          <w:szCs w:val="24"/>
        </w:rPr>
        <w:t>VENDEUR</w:t>
      </w:r>
      <w:r w:rsidR="00D70AEA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092501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02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</w:p>
    <w:p w14:paraId="2F092503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04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985">
        <w:rPr>
          <w:rFonts w:ascii="Times New Roman" w:hAnsi="Times New Roman" w:cs="Times New Roman"/>
          <w:b/>
          <w:sz w:val="24"/>
          <w:szCs w:val="24"/>
        </w:rPr>
        <w:t>Monsieur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F092505" w14:textId="77777777" w:rsidR="00DB2076" w:rsidRDefault="00FF3C1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</w:t>
      </w:r>
      <w:r w:rsidR="00DB2076">
        <w:rPr>
          <w:rFonts w:ascii="Times New Roman" w:hAnsi="Times New Roman" w:cs="Times New Roman"/>
          <w:sz w:val="24"/>
          <w:szCs w:val="24"/>
        </w:rPr>
        <w:t xml:space="preserve">-après </w:t>
      </w:r>
      <w:r w:rsidR="00C61E47">
        <w:rPr>
          <w:rFonts w:ascii="Times New Roman" w:hAnsi="Times New Roman" w:cs="Times New Roman"/>
          <w:sz w:val="24"/>
          <w:szCs w:val="24"/>
        </w:rPr>
        <w:t>dénommer</w:t>
      </w:r>
      <w:r w:rsidR="00DB2076">
        <w:rPr>
          <w:rFonts w:ascii="Times New Roman" w:hAnsi="Times New Roman" w:cs="Times New Roman"/>
          <w:sz w:val="24"/>
          <w:szCs w:val="24"/>
        </w:rPr>
        <w:t xml:space="preserve"> « soussigné de seconde part »</w:t>
      </w:r>
      <w:r w:rsidR="00D70AEA">
        <w:rPr>
          <w:rFonts w:ascii="Times New Roman" w:hAnsi="Times New Roman" w:cs="Times New Roman"/>
          <w:sz w:val="24"/>
          <w:szCs w:val="24"/>
        </w:rPr>
        <w:t xml:space="preserve"> ou « Client »</w:t>
      </w:r>
    </w:p>
    <w:p w14:paraId="2F092506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07" w14:textId="77777777" w:rsidR="00DB2076" w:rsidRPr="00DB2076" w:rsidRDefault="00DB2076" w:rsidP="00DB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076">
        <w:rPr>
          <w:rFonts w:ascii="Times New Roman" w:hAnsi="Times New Roman" w:cs="Times New Roman"/>
          <w:b/>
          <w:sz w:val="24"/>
          <w:szCs w:val="24"/>
          <w:u w:val="single"/>
        </w:rPr>
        <w:t>IL A ETE CONVENU CE QUI SUIT</w:t>
      </w:r>
    </w:p>
    <w:p w14:paraId="2F092508" w14:textId="77777777" w:rsidR="00DB2076" w:rsidRDefault="00DB2076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09" w14:textId="68695E93" w:rsidR="001010CA" w:rsidRDefault="004D642B" w:rsidP="0063049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 1</w:t>
      </w: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2076">
        <w:rPr>
          <w:rFonts w:ascii="Times New Roman" w:hAnsi="Times New Roman" w:cs="Times New Roman"/>
          <w:sz w:val="24"/>
          <w:szCs w:val="24"/>
        </w:rPr>
        <w:t xml:space="preserve">Le soussigné de première part </w:t>
      </w:r>
      <w:r w:rsidR="00B345CA">
        <w:rPr>
          <w:rFonts w:ascii="Times New Roman" w:hAnsi="Times New Roman" w:cs="Times New Roman"/>
          <w:sz w:val="24"/>
          <w:szCs w:val="24"/>
        </w:rPr>
        <w:t xml:space="preserve">vend </w:t>
      </w:r>
      <w:r w:rsidR="004742C8">
        <w:rPr>
          <w:rFonts w:ascii="Times New Roman" w:hAnsi="Times New Roman" w:cs="Times New Roman"/>
          <w:sz w:val="24"/>
          <w:szCs w:val="24"/>
        </w:rPr>
        <w:t xml:space="preserve">sur commande </w:t>
      </w:r>
      <w:r w:rsidR="00B345CA">
        <w:rPr>
          <w:rFonts w:ascii="Times New Roman" w:hAnsi="Times New Roman" w:cs="Times New Roman"/>
          <w:sz w:val="24"/>
          <w:szCs w:val="24"/>
        </w:rPr>
        <w:t>au soussigné de seconde part</w:t>
      </w:r>
      <w:r w:rsidR="004742C8">
        <w:rPr>
          <w:rFonts w:ascii="Times New Roman" w:hAnsi="Times New Roman" w:cs="Times New Roman"/>
          <w:sz w:val="24"/>
          <w:szCs w:val="24"/>
        </w:rPr>
        <w:t xml:space="preserve"> </w:t>
      </w:r>
      <w:r w:rsidR="000B50D2">
        <w:rPr>
          <w:rFonts w:ascii="Times New Roman" w:hAnsi="Times New Roman" w:cs="Times New Roman"/>
          <w:sz w:val="24"/>
          <w:szCs w:val="24"/>
        </w:rPr>
        <w:t xml:space="preserve">un véhicule, </w:t>
      </w:r>
      <w:r w:rsidR="004742C8">
        <w:rPr>
          <w:rFonts w:ascii="Times New Roman" w:hAnsi="Times New Roman" w:cs="Times New Roman"/>
          <w:sz w:val="24"/>
          <w:szCs w:val="24"/>
        </w:rPr>
        <w:t>dont détails ci-dessous :</w:t>
      </w:r>
      <w:r w:rsidR="00101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9250A" w14:textId="77777777" w:rsidR="00AE3615" w:rsidRDefault="00AE3615" w:rsidP="0063049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F09250B" w14:textId="41321D16" w:rsidR="00AE3615" w:rsidRDefault="00AE3615" w:rsidP="0063049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DETAILS DU </w:t>
      </w:r>
      <w:r w:rsidR="004742C8">
        <w:rPr>
          <w:rFonts w:ascii="Times New Roman" w:hAnsi="Times New Roman" w:cs="Times New Roman"/>
          <w:sz w:val="24"/>
          <w:szCs w:val="24"/>
        </w:rPr>
        <w:t>VEHICULE COMMANDER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F09250C" w14:textId="77777777" w:rsidR="00AE3615" w:rsidRDefault="00AE3615" w:rsidP="00AE36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MARQUES &amp; MODELE :</w:t>
      </w:r>
    </w:p>
    <w:p w14:paraId="2F09250E" w14:textId="0E011080" w:rsidR="00AE3615" w:rsidRDefault="00AE3615" w:rsidP="00AE36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COULEUR</w:t>
      </w:r>
      <w:r w:rsidR="00F53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 :</w:t>
      </w:r>
    </w:p>
    <w:p w14:paraId="2F09250F" w14:textId="77777777" w:rsidR="00AE3615" w:rsidRPr="00AE3615" w:rsidRDefault="00AE3615" w:rsidP="00AE361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 DETAILS :</w:t>
      </w:r>
    </w:p>
    <w:p w14:paraId="2F092514" w14:textId="77777777" w:rsidR="00630498" w:rsidRDefault="00630498" w:rsidP="00935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15" w14:textId="60AB7484" w:rsidR="006E37C7" w:rsidRDefault="00630498" w:rsidP="00630498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4D642B">
        <w:rPr>
          <w:rFonts w:ascii="Times New Roman" w:hAnsi="Times New Roman" w:cs="Times New Roman"/>
          <w:sz w:val="24"/>
          <w:szCs w:val="24"/>
        </w:rPr>
        <w:t>Le véh</w:t>
      </w:r>
      <w:r w:rsidR="0017401A">
        <w:rPr>
          <w:rFonts w:ascii="Times New Roman" w:hAnsi="Times New Roman" w:cs="Times New Roman"/>
          <w:sz w:val="24"/>
          <w:szCs w:val="24"/>
        </w:rPr>
        <w:t xml:space="preserve">icule </w:t>
      </w:r>
      <w:r w:rsidR="00935DCF">
        <w:rPr>
          <w:rFonts w:ascii="Times New Roman" w:hAnsi="Times New Roman" w:cs="Times New Roman"/>
          <w:sz w:val="24"/>
          <w:szCs w:val="24"/>
        </w:rPr>
        <w:t>commandé</w:t>
      </w:r>
      <w:r w:rsidR="0017401A">
        <w:rPr>
          <w:rFonts w:ascii="Times New Roman" w:hAnsi="Times New Roman" w:cs="Times New Roman"/>
          <w:sz w:val="24"/>
          <w:szCs w:val="24"/>
        </w:rPr>
        <w:t xml:space="preserve"> est</w:t>
      </w:r>
      <w:r w:rsidR="007232AA">
        <w:rPr>
          <w:rFonts w:ascii="Times New Roman" w:hAnsi="Times New Roman" w:cs="Times New Roman"/>
          <w:sz w:val="24"/>
          <w:szCs w:val="24"/>
        </w:rPr>
        <w:t xml:space="preserve"> </w:t>
      </w:r>
      <w:r w:rsidR="007232AA" w:rsidRPr="007232AA">
        <w:rPr>
          <w:rFonts w:ascii="Times New Roman" w:hAnsi="Times New Roman" w:cs="Times New Roman"/>
          <w:b/>
          <w:sz w:val="24"/>
          <w:szCs w:val="24"/>
        </w:rPr>
        <w:t>NEUF</w:t>
      </w:r>
      <w:r w:rsidR="007232AA">
        <w:rPr>
          <w:rFonts w:ascii="Times New Roman" w:hAnsi="Times New Roman" w:cs="Times New Roman"/>
          <w:sz w:val="24"/>
          <w:szCs w:val="24"/>
        </w:rPr>
        <w:t xml:space="preserve"> </w:t>
      </w:r>
      <w:r w:rsidR="002E066F">
        <w:rPr>
          <w:rFonts w:ascii="Times New Roman" w:hAnsi="Times New Roman" w:cs="Times New Roman"/>
          <w:sz w:val="24"/>
          <w:szCs w:val="24"/>
        </w:rPr>
        <w:t>/</w:t>
      </w:r>
      <w:r w:rsidR="0017401A">
        <w:rPr>
          <w:rFonts w:ascii="Times New Roman" w:hAnsi="Times New Roman" w:cs="Times New Roman"/>
          <w:sz w:val="24"/>
          <w:szCs w:val="24"/>
        </w:rPr>
        <w:t xml:space="preserve"> </w:t>
      </w:r>
      <w:r w:rsidR="007232AA">
        <w:rPr>
          <w:rFonts w:ascii="Times New Roman" w:hAnsi="Times New Roman" w:cs="Times New Roman"/>
          <w:sz w:val="24"/>
          <w:szCs w:val="24"/>
        </w:rPr>
        <w:t>d’</w:t>
      </w:r>
      <w:r w:rsidR="007232AA" w:rsidRPr="007232AA">
        <w:rPr>
          <w:rFonts w:ascii="Times New Roman" w:hAnsi="Times New Roman" w:cs="Times New Roman"/>
          <w:b/>
          <w:sz w:val="24"/>
          <w:szCs w:val="24"/>
        </w:rPr>
        <w:t>OCCASION</w:t>
      </w:r>
      <w:r w:rsidR="007232AA">
        <w:rPr>
          <w:rFonts w:ascii="Times New Roman" w:hAnsi="Times New Roman" w:cs="Times New Roman"/>
          <w:sz w:val="24"/>
          <w:szCs w:val="24"/>
        </w:rPr>
        <w:t xml:space="preserve"> (Cochez l’option utile)</w:t>
      </w:r>
      <w:r w:rsidR="00A44E2D">
        <w:rPr>
          <w:rFonts w:ascii="Times New Roman" w:hAnsi="Times New Roman" w:cs="Times New Roman"/>
          <w:sz w:val="24"/>
          <w:szCs w:val="24"/>
        </w:rPr>
        <w:t xml:space="preserve">. </w:t>
      </w:r>
      <w:r w:rsidR="007232AA">
        <w:rPr>
          <w:rFonts w:ascii="Times New Roman" w:hAnsi="Times New Roman" w:cs="Times New Roman"/>
          <w:sz w:val="24"/>
          <w:szCs w:val="24"/>
        </w:rPr>
        <w:t xml:space="preserve">La livraison se fait dans un délai moyen de </w:t>
      </w:r>
      <w:r w:rsidR="00935DCF">
        <w:rPr>
          <w:rFonts w:ascii="Times New Roman" w:hAnsi="Times New Roman" w:cs="Times New Roman"/>
          <w:sz w:val="24"/>
          <w:szCs w:val="24"/>
        </w:rPr>
        <w:t>48 heures</w:t>
      </w:r>
      <w:r w:rsidR="007232AA">
        <w:rPr>
          <w:rFonts w:ascii="Times New Roman" w:hAnsi="Times New Roman" w:cs="Times New Roman"/>
          <w:sz w:val="24"/>
          <w:szCs w:val="24"/>
        </w:rPr>
        <w:t xml:space="preserve"> à dater d</w:t>
      </w:r>
      <w:r w:rsidR="009E6FEE">
        <w:rPr>
          <w:rFonts w:ascii="Times New Roman" w:hAnsi="Times New Roman" w:cs="Times New Roman"/>
          <w:sz w:val="24"/>
          <w:szCs w:val="24"/>
        </w:rPr>
        <w:t>e la réception du paiement</w:t>
      </w:r>
    </w:p>
    <w:p w14:paraId="2F09251B" w14:textId="77777777" w:rsidR="00F93C5D" w:rsidRDefault="00F93C5D" w:rsidP="00AE6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1D" w14:textId="5024E17D" w:rsidR="003B4089" w:rsidRDefault="00FA7506" w:rsidP="00AE60D7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32AA">
        <w:rPr>
          <w:rFonts w:ascii="Times New Roman" w:hAnsi="Times New Roman" w:cs="Times New Roman"/>
          <w:sz w:val="24"/>
          <w:szCs w:val="24"/>
        </w:rPr>
        <w:t>: Le</w:t>
      </w:r>
      <w:r w:rsidR="003B4089">
        <w:rPr>
          <w:rFonts w:ascii="Times New Roman" w:hAnsi="Times New Roman" w:cs="Times New Roman"/>
          <w:sz w:val="24"/>
          <w:szCs w:val="24"/>
        </w:rPr>
        <w:t xml:space="preserve"> client s’engage à payer </w:t>
      </w:r>
      <w:r w:rsidR="00AE60D7">
        <w:rPr>
          <w:rFonts w:ascii="Times New Roman" w:hAnsi="Times New Roman" w:cs="Times New Roman"/>
          <w:sz w:val="24"/>
          <w:szCs w:val="24"/>
        </w:rPr>
        <w:t xml:space="preserve">la totalité </w:t>
      </w:r>
      <w:r w:rsidR="00037A47">
        <w:rPr>
          <w:rFonts w:ascii="Times New Roman" w:hAnsi="Times New Roman" w:cs="Times New Roman"/>
          <w:sz w:val="24"/>
          <w:szCs w:val="24"/>
        </w:rPr>
        <w:t>de la somme convenue</w:t>
      </w:r>
      <w:r w:rsidR="00AE60D7">
        <w:rPr>
          <w:rFonts w:ascii="Times New Roman" w:hAnsi="Times New Roman" w:cs="Times New Roman"/>
          <w:sz w:val="24"/>
          <w:szCs w:val="24"/>
        </w:rPr>
        <w:t xml:space="preserve"> à la commande et attendre </w:t>
      </w:r>
      <w:r w:rsidR="0034189D">
        <w:rPr>
          <w:rFonts w:ascii="Times New Roman" w:hAnsi="Times New Roman" w:cs="Times New Roman"/>
          <w:sz w:val="24"/>
          <w:szCs w:val="24"/>
        </w:rPr>
        <w:t>la livraison selon le délai repris à l’article 3</w:t>
      </w:r>
      <w:r w:rsidR="003B4089">
        <w:rPr>
          <w:rFonts w:ascii="Times New Roman" w:hAnsi="Times New Roman" w:cs="Times New Roman"/>
          <w:sz w:val="24"/>
          <w:szCs w:val="24"/>
        </w:rPr>
        <w:t>.</w:t>
      </w:r>
    </w:p>
    <w:p w14:paraId="2F09251E" w14:textId="77777777" w:rsidR="003B4089" w:rsidRDefault="003B4089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23" w14:textId="7C6602DC" w:rsidR="001D5236" w:rsidRDefault="001010CA" w:rsidP="00640D7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 : L</w:t>
      </w:r>
      <w:r w:rsidR="0017401A">
        <w:rPr>
          <w:rFonts w:ascii="Times New Roman" w:hAnsi="Times New Roman" w:cs="Times New Roman"/>
          <w:sz w:val="24"/>
          <w:szCs w:val="24"/>
        </w:rPr>
        <w:t xml:space="preserve">e </w:t>
      </w:r>
      <w:r w:rsidR="009E48EB">
        <w:rPr>
          <w:rFonts w:ascii="Times New Roman" w:hAnsi="Times New Roman" w:cs="Times New Roman"/>
          <w:sz w:val="24"/>
          <w:szCs w:val="24"/>
        </w:rPr>
        <w:t>prix</w:t>
      </w:r>
      <w:r w:rsidR="00C34CEF">
        <w:rPr>
          <w:rFonts w:ascii="Times New Roman" w:hAnsi="Times New Roman" w:cs="Times New Roman"/>
          <w:sz w:val="24"/>
          <w:szCs w:val="24"/>
        </w:rPr>
        <w:t xml:space="preserve"> total</w:t>
      </w:r>
      <w:r w:rsidR="009E48EB">
        <w:rPr>
          <w:rFonts w:ascii="Times New Roman" w:hAnsi="Times New Roman" w:cs="Times New Roman"/>
          <w:sz w:val="24"/>
          <w:szCs w:val="24"/>
        </w:rPr>
        <w:t xml:space="preserve"> de </w:t>
      </w:r>
      <w:r w:rsidR="00E21BDF">
        <w:rPr>
          <w:rFonts w:ascii="Times New Roman" w:hAnsi="Times New Roman" w:cs="Times New Roman"/>
          <w:sz w:val="24"/>
          <w:szCs w:val="24"/>
        </w:rPr>
        <w:t>vente du</w:t>
      </w:r>
      <w:r w:rsidR="00C34CEF">
        <w:rPr>
          <w:rFonts w:ascii="Times New Roman" w:hAnsi="Times New Roman" w:cs="Times New Roman"/>
          <w:sz w:val="24"/>
          <w:szCs w:val="24"/>
        </w:rPr>
        <w:t xml:space="preserve"> véhicule commandé est de …………………</w:t>
      </w:r>
      <w:r w:rsidR="00037A47">
        <w:rPr>
          <w:rFonts w:ascii="Times New Roman" w:hAnsi="Times New Roman" w:cs="Times New Roman"/>
          <w:sz w:val="24"/>
          <w:szCs w:val="24"/>
        </w:rPr>
        <w:t>……</w:t>
      </w:r>
      <w:r w:rsidR="007C07CA">
        <w:rPr>
          <w:rFonts w:ascii="Times New Roman" w:hAnsi="Times New Roman" w:cs="Times New Roman"/>
          <w:sz w:val="24"/>
          <w:szCs w:val="24"/>
        </w:rPr>
        <w:t>……………</w:t>
      </w:r>
      <w:r w:rsidR="00A44E2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DA72820" w14:textId="77777777" w:rsidR="00923AF9" w:rsidRDefault="00923AF9" w:rsidP="00640D7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65370D8" w14:textId="39974270" w:rsidR="00923AF9" w:rsidRDefault="00923AF9" w:rsidP="00640D7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12255">
        <w:rPr>
          <w:rFonts w:ascii="Times New Roman" w:hAnsi="Times New Roman" w:cs="Times New Roman"/>
          <w:sz w:val="24"/>
          <w:szCs w:val="24"/>
        </w:rPr>
        <w:t xml:space="preserve">Le client reconnait que Golden Cars Customs </w:t>
      </w:r>
      <w:r w:rsidR="00B33951">
        <w:rPr>
          <w:rFonts w:ascii="Times New Roman" w:hAnsi="Times New Roman" w:cs="Times New Roman"/>
          <w:sz w:val="24"/>
          <w:szCs w:val="24"/>
        </w:rPr>
        <w:t>travail avec des fournisseurs</w:t>
      </w:r>
      <w:r w:rsidR="00D41A61">
        <w:rPr>
          <w:rFonts w:ascii="Times New Roman" w:hAnsi="Times New Roman" w:cs="Times New Roman"/>
          <w:sz w:val="24"/>
          <w:szCs w:val="24"/>
        </w:rPr>
        <w:t xml:space="preserve"> et garagistes</w:t>
      </w:r>
      <w:r w:rsidR="00B33951">
        <w:rPr>
          <w:rFonts w:ascii="Times New Roman" w:hAnsi="Times New Roman" w:cs="Times New Roman"/>
          <w:sz w:val="24"/>
          <w:szCs w:val="24"/>
        </w:rPr>
        <w:t xml:space="preserve"> partenaires en vue d</w:t>
      </w:r>
      <w:r w:rsidR="002D4312">
        <w:rPr>
          <w:rFonts w:ascii="Times New Roman" w:hAnsi="Times New Roman" w:cs="Times New Roman"/>
          <w:sz w:val="24"/>
          <w:szCs w:val="24"/>
        </w:rPr>
        <w:t>e lui livrer le meilleur véhicule possible pour son budget</w:t>
      </w:r>
    </w:p>
    <w:p w14:paraId="2F092524" w14:textId="77777777" w:rsidR="001D5236" w:rsidRDefault="001D5236" w:rsidP="00B153B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F092526" w14:textId="00E5DBA6" w:rsidR="00CA5655" w:rsidRPr="00D505D2" w:rsidRDefault="00D505D2" w:rsidP="00D505D2">
      <w:pPr>
        <w:spacing w:line="256" w:lineRule="auto"/>
        <w:jc w:val="both"/>
        <w:rPr>
          <w:rFonts w:ascii="Times New Roman" w:hAnsi="Times New Roman" w:cs="Times New Roman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D505D2">
        <w:rPr>
          <w:rFonts w:ascii="Times New Roman" w:hAnsi="Times New Roman" w:cs="Times New Roman"/>
          <w:sz w:val="24"/>
          <w:szCs w:val="24"/>
        </w:rPr>
        <w:t xml:space="preserve"> : </w:t>
      </w:r>
      <w:r w:rsidRPr="00D505D2">
        <w:rPr>
          <w:rFonts w:ascii="Times New Roman" w:hAnsi="Times New Roman" w:cs="Times New Roman"/>
        </w:rPr>
        <w:t xml:space="preserve">Aux frais du Client, Golden Cars Customs se réserve le droit de procéder à </w:t>
      </w:r>
      <w:r w:rsidR="005A6368">
        <w:rPr>
          <w:rFonts w:ascii="Times New Roman" w:hAnsi="Times New Roman" w:cs="Times New Roman"/>
        </w:rPr>
        <w:t xml:space="preserve">                  </w:t>
      </w:r>
      <w:r w:rsidRPr="00D505D2">
        <w:rPr>
          <w:rFonts w:ascii="Times New Roman" w:hAnsi="Times New Roman" w:cs="Times New Roman"/>
        </w:rPr>
        <w:t xml:space="preserve">l’immatriculation du véhicule </w:t>
      </w:r>
      <w:r w:rsidR="00E21BDF">
        <w:rPr>
          <w:rFonts w:ascii="Times New Roman" w:hAnsi="Times New Roman" w:cs="Times New Roman"/>
        </w:rPr>
        <w:t>dès</w:t>
      </w:r>
      <w:r w:rsidRPr="00D505D2">
        <w:rPr>
          <w:rFonts w:ascii="Times New Roman" w:hAnsi="Times New Roman" w:cs="Times New Roman"/>
        </w:rPr>
        <w:t xml:space="preserve"> </w:t>
      </w:r>
      <w:r w:rsidR="00923AF9">
        <w:rPr>
          <w:rFonts w:ascii="Times New Roman" w:hAnsi="Times New Roman" w:cs="Times New Roman"/>
        </w:rPr>
        <w:t xml:space="preserve">la </w:t>
      </w:r>
      <w:r w:rsidRPr="00D505D2">
        <w:rPr>
          <w:rFonts w:ascii="Times New Roman" w:hAnsi="Times New Roman" w:cs="Times New Roman"/>
        </w:rPr>
        <w:t>livraison</w:t>
      </w:r>
    </w:p>
    <w:p w14:paraId="2F092528" w14:textId="77777777" w:rsidR="00CA5655" w:rsidRDefault="00CA5655" w:rsidP="002B46C2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092529" w14:textId="3F30D91B" w:rsidR="00C5445D" w:rsidRDefault="002B46C2" w:rsidP="002B46C2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</w:t>
      </w:r>
      <w:r w:rsidR="00366880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366880">
        <w:rPr>
          <w:rFonts w:ascii="Times New Roman" w:hAnsi="Times New Roman" w:cs="Times New Roman"/>
          <w:sz w:val="24"/>
          <w:szCs w:val="24"/>
        </w:rPr>
        <w:t xml:space="preserve"> </w:t>
      </w:r>
      <w:r w:rsidR="00C5445D">
        <w:rPr>
          <w:rFonts w:ascii="Times New Roman" w:hAnsi="Times New Roman" w:cs="Times New Roman"/>
          <w:sz w:val="24"/>
          <w:szCs w:val="24"/>
        </w:rPr>
        <w:t>:</w:t>
      </w:r>
      <w:r w:rsidR="007E69E3">
        <w:rPr>
          <w:rFonts w:ascii="Times New Roman" w:hAnsi="Times New Roman" w:cs="Times New Roman"/>
          <w:sz w:val="24"/>
          <w:szCs w:val="24"/>
        </w:rPr>
        <w:t xml:space="preserve"> Toute</w:t>
      </w:r>
      <w:r w:rsidR="00525F52">
        <w:rPr>
          <w:rFonts w:ascii="Times New Roman" w:hAnsi="Times New Roman" w:cs="Times New Roman"/>
          <w:sz w:val="24"/>
          <w:szCs w:val="24"/>
        </w:rPr>
        <w:t xml:space="preserve"> </w:t>
      </w:r>
      <w:r w:rsidR="00C5445D">
        <w:rPr>
          <w:rFonts w:ascii="Times New Roman" w:hAnsi="Times New Roman" w:cs="Times New Roman"/>
          <w:sz w:val="24"/>
          <w:szCs w:val="24"/>
        </w:rPr>
        <w:t xml:space="preserve">annulation de vente </w:t>
      </w:r>
      <w:r w:rsidR="003D4080">
        <w:rPr>
          <w:rFonts w:ascii="Times New Roman" w:hAnsi="Times New Roman" w:cs="Times New Roman"/>
          <w:sz w:val="24"/>
          <w:szCs w:val="24"/>
        </w:rPr>
        <w:t xml:space="preserve">à l’initiative du client, </w:t>
      </w:r>
      <w:r w:rsidR="00C5445D">
        <w:rPr>
          <w:rFonts w:ascii="Times New Roman" w:hAnsi="Times New Roman" w:cs="Times New Roman"/>
          <w:sz w:val="24"/>
          <w:szCs w:val="24"/>
        </w:rPr>
        <w:t xml:space="preserve">alors que le véhicule est déjà acheté et que le </w:t>
      </w:r>
      <w:r>
        <w:rPr>
          <w:rFonts w:ascii="Times New Roman" w:hAnsi="Times New Roman" w:cs="Times New Roman"/>
          <w:sz w:val="24"/>
          <w:szCs w:val="24"/>
        </w:rPr>
        <w:t>processus</w:t>
      </w:r>
      <w:r w:rsidR="00C5445D">
        <w:rPr>
          <w:rFonts w:ascii="Times New Roman" w:hAnsi="Times New Roman" w:cs="Times New Roman"/>
          <w:sz w:val="24"/>
          <w:szCs w:val="24"/>
        </w:rPr>
        <w:t xml:space="preserve"> de livraison est déjà entamé, </w:t>
      </w:r>
      <w:r w:rsidR="003D6EAA">
        <w:rPr>
          <w:rFonts w:ascii="Times New Roman" w:hAnsi="Times New Roman" w:cs="Times New Roman"/>
          <w:sz w:val="24"/>
          <w:szCs w:val="24"/>
        </w:rPr>
        <w:t xml:space="preserve">celui-ci devra </w:t>
      </w:r>
      <w:r w:rsidR="00A44E2D">
        <w:rPr>
          <w:rFonts w:ascii="Times New Roman" w:hAnsi="Times New Roman" w:cs="Times New Roman"/>
          <w:sz w:val="24"/>
          <w:szCs w:val="24"/>
        </w:rPr>
        <w:t>accepter</w:t>
      </w:r>
      <w:r w:rsidR="00083861">
        <w:rPr>
          <w:rFonts w:ascii="Times New Roman" w:hAnsi="Times New Roman" w:cs="Times New Roman"/>
          <w:sz w:val="24"/>
          <w:szCs w:val="24"/>
        </w:rPr>
        <w:t xml:space="preserve"> de revendre le véhicule en vue d’obtenir un remboursement de </w:t>
      </w:r>
      <w:r w:rsidR="00A86ABF">
        <w:rPr>
          <w:rFonts w:ascii="Times New Roman" w:hAnsi="Times New Roman" w:cs="Times New Roman"/>
          <w:sz w:val="24"/>
          <w:szCs w:val="24"/>
        </w:rPr>
        <w:t>95% du montant perçu</w:t>
      </w:r>
      <w:r w:rsidR="00C5445D">
        <w:rPr>
          <w:rFonts w:ascii="Times New Roman" w:hAnsi="Times New Roman" w:cs="Times New Roman"/>
          <w:sz w:val="24"/>
          <w:szCs w:val="24"/>
        </w:rPr>
        <w:t> ;</w:t>
      </w:r>
      <w:r w:rsidR="009B2803">
        <w:rPr>
          <w:rFonts w:ascii="Times New Roman" w:hAnsi="Times New Roman" w:cs="Times New Roman"/>
          <w:sz w:val="24"/>
          <w:szCs w:val="24"/>
        </w:rPr>
        <w:t xml:space="preserve"> les </w:t>
      </w:r>
      <w:r w:rsidR="00A44E2D">
        <w:rPr>
          <w:rFonts w:ascii="Times New Roman" w:hAnsi="Times New Roman" w:cs="Times New Roman"/>
          <w:sz w:val="24"/>
          <w:szCs w:val="24"/>
        </w:rPr>
        <w:t>10</w:t>
      </w:r>
      <w:r w:rsidR="009B2803">
        <w:rPr>
          <w:rFonts w:ascii="Times New Roman" w:hAnsi="Times New Roman" w:cs="Times New Roman"/>
          <w:sz w:val="24"/>
          <w:szCs w:val="24"/>
        </w:rPr>
        <w:t>% seront retenus en guise de pénalité</w:t>
      </w:r>
    </w:p>
    <w:p w14:paraId="2F09252A" w14:textId="77777777" w:rsidR="002B46C2" w:rsidRDefault="002B46C2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2B" w14:textId="08794BD7" w:rsidR="00F54378" w:rsidRDefault="002B46C2" w:rsidP="00F5437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C5445D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78">
        <w:rPr>
          <w:rFonts w:ascii="Times New Roman" w:hAnsi="Times New Roman" w:cs="Times New Roman"/>
          <w:sz w:val="24"/>
          <w:szCs w:val="24"/>
        </w:rPr>
        <w:t xml:space="preserve">Tout paiement se fera uniquement par voie bancaire, aux numéros de </w:t>
      </w:r>
      <w:r w:rsidR="00C00A62">
        <w:rPr>
          <w:rFonts w:ascii="Times New Roman" w:hAnsi="Times New Roman" w:cs="Times New Roman"/>
          <w:sz w:val="24"/>
          <w:szCs w:val="24"/>
        </w:rPr>
        <w:t xml:space="preserve">compte suivant : </w:t>
      </w:r>
      <w:r w:rsidR="00F54378">
        <w:rPr>
          <w:rFonts w:ascii="Times New Roman" w:hAnsi="Times New Roman" w:cs="Times New Roman"/>
          <w:sz w:val="24"/>
          <w:szCs w:val="24"/>
        </w:rPr>
        <w:t>TMB</w:t>
      </w:r>
      <w:r w:rsidR="00C00A62">
        <w:rPr>
          <w:rFonts w:ascii="Times New Roman" w:hAnsi="Times New Roman" w:cs="Times New Roman"/>
          <w:sz w:val="24"/>
          <w:szCs w:val="24"/>
        </w:rPr>
        <w:t> : 0017-11001-51912710101-13 ainsi que EQUITTY : 50020000031668</w:t>
      </w:r>
      <w:r w:rsidR="00F54378">
        <w:rPr>
          <w:rFonts w:ascii="Times New Roman" w:hAnsi="Times New Roman" w:cs="Times New Roman"/>
          <w:sz w:val="24"/>
          <w:szCs w:val="24"/>
        </w:rPr>
        <w:t xml:space="preserve"> et se trouvant sur l’entête de la facture pro-forma ;</w:t>
      </w:r>
      <w:r w:rsidR="00CD52C3">
        <w:rPr>
          <w:rFonts w:ascii="Times New Roman" w:hAnsi="Times New Roman" w:cs="Times New Roman"/>
          <w:sz w:val="24"/>
          <w:szCs w:val="24"/>
        </w:rPr>
        <w:t xml:space="preserve"> ou au Bureau de Golden Cars Customs</w:t>
      </w:r>
    </w:p>
    <w:p w14:paraId="2F09252E" w14:textId="77777777" w:rsidR="002B46C2" w:rsidRDefault="002B46C2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2F" w14:textId="2B818185" w:rsidR="002B46C2" w:rsidRDefault="00366880" w:rsidP="002B46C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C5445D">
        <w:rPr>
          <w:rFonts w:ascii="Times New Roman" w:hAnsi="Times New Roman" w:cs="Times New Roman"/>
          <w:sz w:val="24"/>
          <w:szCs w:val="24"/>
        </w:rPr>
        <w:t xml:space="preserve"> : </w:t>
      </w:r>
      <w:r w:rsidR="00274C1F">
        <w:rPr>
          <w:rFonts w:ascii="Times New Roman" w:hAnsi="Times New Roman" w:cs="Times New Roman"/>
          <w:sz w:val="24"/>
          <w:szCs w:val="24"/>
        </w:rPr>
        <w:t xml:space="preserve">En cas d’imprévus logistiques insurmontables empêchant la livraison, en dehors de situation de cas de </w:t>
      </w:r>
      <w:r w:rsidR="00A146F8">
        <w:rPr>
          <w:rFonts w:ascii="Times New Roman" w:hAnsi="Times New Roman" w:cs="Times New Roman"/>
          <w:sz w:val="24"/>
          <w:szCs w:val="24"/>
        </w:rPr>
        <w:t>force majeure, GOLDEN CARS CUSTO</w:t>
      </w:r>
      <w:r w:rsidR="00274C1F">
        <w:rPr>
          <w:rFonts w:ascii="Times New Roman" w:hAnsi="Times New Roman" w:cs="Times New Roman"/>
          <w:sz w:val="24"/>
          <w:szCs w:val="24"/>
        </w:rPr>
        <w:t xml:space="preserve">MS s’engage à restituer au client </w:t>
      </w:r>
      <w:r w:rsidR="0068624E">
        <w:rPr>
          <w:rFonts w:ascii="Times New Roman" w:hAnsi="Times New Roman" w:cs="Times New Roman"/>
          <w:sz w:val="24"/>
          <w:szCs w:val="24"/>
        </w:rPr>
        <w:t>la totalité de la somme perçue</w:t>
      </w:r>
      <w:r w:rsidR="00274C1F">
        <w:rPr>
          <w:rFonts w:ascii="Times New Roman" w:hAnsi="Times New Roman" w:cs="Times New Roman"/>
          <w:sz w:val="24"/>
          <w:szCs w:val="24"/>
        </w:rPr>
        <w:t xml:space="preserve"> dans un délai de 60 jours dès notification de celui-ci ;</w:t>
      </w:r>
    </w:p>
    <w:p w14:paraId="2F092530" w14:textId="77777777" w:rsidR="00274C1F" w:rsidRDefault="00274C1F" w:rsidP="002B46C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2F092531" w14:textId="5582F921" w:rsidR="00C5445D" w:rsidRDefault="00366880" w:rsidP="002B46C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 1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C5445D">
        <w:rPr>
          <w:rFonts w:ascii="Times New Roman" w:hAnsi="Times New Roman" w:cs="Times New Roman"/>
          <w:sz w:val="24"/>
          <w:szCs w:val="24"/>
        </w:rPr>
        <w:t> :</w:t>
      </w:r>
      <w:r w:rsidR="002B46C2">
        <w:rPr>
          <w:rFonts w:ascii="Times New Roman" w:hAnsi="Times New Roman" w:cs="Times New Roman"/>
          <w:sz w:val="24"/>
          <w:szCs w:val="24"/>
        </w:rPr>
        <w:t xml:space="preserve"> </w:t>
      </w:r>
      <w:r w:rsidR="00274C1F">
        <w:rPr>
          <w:rFonts w:ascii="Times New Roman" w:hAnsi="Times New Roman" w:cs="Times New Roman"/>
          <w:sz w:val="24"/>
          <w:szCs w:val="24"/>
        </w:rPr>
        <w:t>T</w:t>
      </w:r>
      <w:r w:rsidR="00AC621D">
        <w:rPr>
          <w:rFonts w:ascii="Times New Roman" w:hAnsi="Times New Roman" w:cs="Times New Roman"/>
          <w:sz w:val="24"/>
          <w:szCs w:val="24"/>
        </w:rPr>
        <w:t>out</w:t>
      </w:r>
      <w:r w:rsidR="00D505D2">
        <w:rPr>
          <w:rFonts w:ascii="Times New Roman" w:hAnsi="Times New Roman" w:cs="Times New Roman"/>
          <w:sz w:val="24"/>
          <w:szCs w:val="24"/>
        </w:rPr>
        <w:t>es</w:t>
      </w:r>
      <w:r w:rsidR="00AC621D">
        <w:rPr>
          <w:rFonts w:ascii="Times New Roman" w:hAnsi="Times New Roman" w:cs="Times New Roman"/>
          <w:sz w:val="24"/>
          <w:szCs w:val="24"/>
        </w:rPr>
        <w:t xml:space="preserve"> œuvres humaines n’étant pas parfaite</w:t>
      </w:r>
      <w:r w:rsidR="00274C1F">
        <w:rPr>
          <w:rFonts w:ascii="Times New Roman" w:hAnsi="Times New Roman" w:cs="Times New Roman"/>
          <w:sz w:val="24"/>
          <w:szCs w:val="24"/>
        </w:rPr>
        <w:t xml:space="preserve">, le client accepte des retards de livraison éventuels pouvant être dû aux caprices logistiques </w:t>
      </w:r>
      <w:r w:rsidR="00AC621D">
        <w:rPr>
          <w:rFonts w:ascii="Times New Roman" w:hAnsi="Times New Roman" w:cs="Times New Roman"/>
          <w:sz w:val="24"/>
          <w:szCs w:val="24"/>
        </w:rPr>
        <w:t>qui pourrait survenir en cours de commande, indépendamment de notre bonne volonté</w:t>
      </w:r>
      <w:r w:rsidR="00274C1F">
        <w:rPr>
          <w:rFonts w:ascii="Times New Roman" w:hAnsi="Times New Roman" w:cs="Times New Roman"/>
          <w:sz w:val="24"/>
          <w:szCs w:val="24"/>
        </w:rPr>
        <w:t> ;</w:t>
      </w:r>
    </w:p>
    <w:p w14:paraId="2F092532" w14:textId="77777777" w:rsidR="002B46C2" w:rsidRDefault="002B46C2" w:rsidP="002B46C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2F092533" w14:textId="30A3BFDF" w:rsidR="00C5445D" w:rsidRDefault="00366880" w:rsidP="000E32C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 1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E32CD">
        <w:rPr>
          <w:rFonts w:ascii="Times New Roman" w:hAnsi="Times New Roman" w:cs="Times New Roman"/>
          <w:sz w:val="24"/>
          <w:szCs w:val="24"/>
        </w:rPr>
        <w:t xml:space="preserve"> </w:t>
      </w:r>
      <w:r w:rsidR="00C5445D">
        <w:rPr>
          <w:rFonts w:ascii="Times New Roman" w:hAnsi="Times New Roman" w:cs="Times New Roman"/>
          <w:sz w:val="24"/>
          <w:szCs w:val="24"/>
        </w:rPr>
        <w:t xml:space="preserve">: </w:t>
      </w:r>
      <w:r w:rsidR="00274C1F">
        <w:rPr>
          <w:rFonts w:ascii="Times New Roman" w:hAnsi="Times New Roman" w:cs="Times New Roman"/>
          <w:sz w:val="24"/>
          <w:szCs w:val="24"/>
        </w:rPr>
        <w:t xml:space="preserve">La signature du présent contrat et la remise de la facture finale ne s’effectueront qu’après confirmation de la commande, c’est-à-dire après réception </w:t>
      </w:r>
      <w:r w:rsidR="006563A4">
        <w:rPr>
          <w:rFonts w:ascii="Times New Roman" w:hAnsi="Times New Roman" w:cs="Times New Roman"/>
          <w:sz w:val="24"/>
          <w:szCs w:val="24"/>
        </w:rPr>
        <w:t>du paiement</w:t>
      </w:r>
      <w:r w:rsidR="00274C1F">
        <w:rPr>
          <w:rFonts w:ascii="Times New Roman" w:hAnsi="Times New Roman" w:cs="Times New Roman"/>
          <w:sz w:val="24"/>
          <w:szCs w:val="24"/>
        </w:rPr>
        <w:t> ;</w:t>
      </w:r>
    </w:p>
    <w:p w14:paraId="2F092534" w14:textId="77777777" w:rsidR="00991092" w:rsidRDefault="00991092" w:rsidP="000E32C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F092535" w14:textId="6C71E158" w:rsidR="003067B3" w:rsidRDefault="00366880" w:rsidP="00F5437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 1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C056A">
        <w:rPr>
          <w:rFonts w:ascii="Times New Roman" w:hAnsi="Times New Roman" w:cs="Times New Roman"/>
          <w:sz w:val="24"/>
          <w:szCs w:val="24"/>
        </w:rPr>
        <w:t xml:space="preserve"> </w:t>
      </w:r>
      <w:r w:rsidR="003067B3">
        <w:rPr>
          <w:rFonts w:ascii="Times New Roman" w:hAnsi="Times New Roman" w:cs="Times New Roman"/>
          <w:sz w:val="24"/>
          <w:szCs w:val="24"/>
        </w:rPr>
        <w:t>:</w:t>
      </w:r>
      <w:r w:rsidR="00991092">
        <w:rPr>
          <w:rFonts w:ascii="Times New Roman" w:hAnsi="Times New Roman" w:cs="Times New Roman"/>
          <w:sz w:val="24"/>
          <w:szCs w:val="24"/>
        </w:rPr>
        <w:t xml:space="preserve"> </w:t>
      </w:r>
      <w:r w:rsidR="00274C1F">
        <w:rPr>
          <w:rFonts w:ascii="Times New Roman" w:hAnsi="Times New Roman" w:cs="Times New Roman"/>
          <w:sz w:val="24"/>
          <w:szCs w:val="24"/>
        </w:rPr>
        <w:t xml:space="preserve">GOLDEN CARS </w:t>
      </w:r>
      <w:r w:rsidR="00AC621D">
        <w:rPr>
          <w:rFonts w:ascii="Times New Roman" w:hAnsi="Times New Roman" w:cs="Times New Roman"/>
          <w:sz w:val="24"/>
          <w:szCs w:val="24"/>
        </w:rPr>
        <w:t>CUSTO</w:t>
      </w:r>
      <w:r w:rsidR="00274C1F">
        <w:rPr>
          <w:rFonts w:ascii="Times New Roman" w:hAnsi="Times New Roman" w:cs="Times New Roman"/>
          <w:sz w:val="24"/>
          <w:szCs w:val="24"/>
        </w:rPr>
        <w:t>MS ne sera pas responsable de tout paiement effectué en dehors de comptes bancaires officiels repris à l’article 10 et décline ainsi toute responsabilité ;</w:t>
      </w:r>
    </w:p>
    <w:p w14:paraId="2F092538" w14:textId="234559A4" w:rsidR="00F54378" w:rsidRDefault="00F54378" w:rsidP="003A2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39" w14:textId="7769F541" w:rsidR="00B32A8B" w:rsidRDefault="00D505D2" w:rsidP="00F5437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F54378">
        <w:rPr>
          <w:rFonts w:ascii="Times New Roman" w:hAnsi="Times New Roman" w:cs="Times New Roman"/>
          <w:sz w:val="24"/>
          <w:szCs w:val="24"/>
        </w:rPr>
        <w:t xml:space="preserve"> : </w:t>
      </w:r>
      <w:r w:rsidR="00CC056A">
        <w:rPr>
          <w:rFonts w:ascii="Times New Roman" w:hAnsi="Times New Roman" w:cs="Times New Roman"/>
          <w:sz w:val="24"/>
          <w:szCs w:val="24"/>
        </w:rPr>
        <w:t>Toute communication en</w:t>
      </w:r>
      <w:r w:rsidR="007C6E8F">
        <w:rPr>
          <w:rFonts w:ascii="Times New Roman" w:hAnsi="Times New Roman" w:cs="Times New Roman"/>
          <w:sz w:val="24"/>
          <w:szCs w:val="24"/>
        </w:rPr>
        <w:t xml:space="preserve">tre </w:t>
      </w:r>
      <w:r w:rsidR="004A08FD">
        <w:rPr>
          <w:rFonts w:ascii="Times New Roman" w:hAnsi="Times New Roman" w:cs="Times New Roman"/>
          <w:sz w:val="24"/>
          <w:szCs w:val="24"/>
        </w:rPr>
        <w:t>GOLDEN CARS CUSTO</w:t>
      </w:r>
      <w:r w:rsidR="00B32A8B">
        <w:rPr>
          <w:rFonts w:ascii="Times New Roman" w:hAnsi="Times New Roman" w:cs="Times New Roman"/>
          <w:sz w:val="24"/>
          <w:szCs w:val="24"/>
        </w:rPr>
        <w:t>MS</w:t>
      </w:r>
      <w:r w:rsidR="007C6E8F">
        <w:rPr>
          <w:rFonts w:ascii="Times New Roman" w:hAnsi="Times New Roman" w:cs="Times New Roman"/>
          <w:sz w:val="24"/>
          <w:szCs w:val="24"/>
        </w:rPr>
        <w:t xml:space="preserve"> et le client se feront par </w:t>
      </w:r>
      <w:r w:rsidR="004A08FD">
        <w:rPr>
          <w:rFonts w:ascii="Times New Roman" w:hAnsi="Times New Roman" w:cs="Times New Roman"/>
          <w:sz w:val="24"/>
          <w:szCs w:val="24"/>
        </w:rPr>
        <w:t>l’entremise d</w:t>
      </w:r>
      <w:r w:rsidR="007C6E8F">
        <w:rPr>
          <w:rFonts w:ascii="Times New Roman" w:hAnsi="Times New Roman" w:cs="Times New Roman"/>
          <w:sz w:val="24"/>
          <w:szCs w:val="24"/>
        </w:rPr>
        <w:t xml:space="preserve">es numéros de téléphones et mails affichés sur la facture. </w:t>
      </w:r>
    </w:p>
    <w:p w14:paraId="2F09253A" w14:textId="77777777" w:rsidR="007C6E8F" w:rsidRDefault="00B32A8B" w:rsidP="00F54378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08FD">
        <w:rPr>
          <w:rFonts w:ascii="Times New Roman" w:hAnsi="Times New Roman" w:cs="Times New Roman"/>
          <w:sz w:val="24"/>
          <w:szCs w:val="24"/>
        </w:rPr>
        <w:t xml:space="preserve">               GOLDEN CARS CUSTO</w:t>
      </w:r>
      <w:r>
        <w:rPr>
          <w:rFonts w:ascii="Times New Roman" w:hAnsi="Times New Roman" w:cs="Times New Roman"/>
          <w:sz w:val="24"/>
          <w:szCs w:val="24"/>
        </w:rPr>
        <w:t>MS</w:t>
      </w:r>
      <w:r w:rsidR="007C6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décline toute responsabilité de tout incident ou supercherie qui interviendrait suite à une communication </w:t>
      </w:r>
      <w:r w:rsidR="00CC056A">
        <w:rPr>
          <w:rFonts w:ascii="Times New Roman" w:hAnsi="Times New Roman" w:cs="Times New Roman"/>
          <w:sz w:val="24"/>
          <w:szCs w:val="24"/>
        </w:rPr>
        <w:t>hors</w:t>
      </w:r>
      <w:r w:rsidR="007C6E8F">
        <w:rPr>
          <w:rFonts w:ascii="Times New Roman" w:hAnsi="Times New Roman" w:cs="Times New Roman"/>
          <w:sz w:val="24"/>
          <w:szCs w:val="24"/>
        </w:rPr>
        <w:t xml:space="preserve"> des canaux officiels.</w:t>
      </w:r>
    </w:p>
    <w:p w14:paraId="2F09253B" w14:textId="77777777" w:rsidR="00C93138" w:rsidRDefault="00C93138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3C" w14:textId="40C76077" w:rsidR="007C6E8F" w:rsidRDefault="00366880" w:rsidP="00495FEF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="00495FEF">
        <w:rPr>
          <w:rFonts w:ascii="Times New Roman" w:hAnsi="Times New Roman" w:cs="Times New Roman"/>
          <w:sz w:val="24"/>
          <w:szCs w:val="24"/>
        </w:rPr>
        <w:t xml:space="preserve"> </w:t>
      </w:r>
      <w:r w:rsidR="007C6E8F">
        <w:rPr>
          <w:rFonts w:ascii="Times New Roman" w:hAnsi="Times New Roman" w:cs="Times New Roman"/>
          <w:sz w:val="24"/>
          <w:szCs w:val="24"/>
        </w:rPr>
        <w:t>:</w:t>
      </w:r>
      <w:r w:rsidR="00495FEF">
        <w:rPr>
          <w:rFonts w:ascii="Times New Roman" w:hAnsi="Times New Roman" w:cs="Times New Roman"/>
          <w:sz w:val="24"/>
          <w:szCs w:val="24"/>
        </w:rPr>
        <w:t xml:space="preserve"> L</w:t>
      </w:r>
      <w:r w:rsidR="007C6E8F">
        <w:rPr>
          <w:rFonts w:ascii="Times New Roman" w:hAnsi="Times New Roman" w:cs="Times New Roman"/>
          <w:sz w:val="24"/>
          <w:szCs w:val="24"/>
        </w:rPr>
        <w:t xml:space="preserve">e présent contrat s’impose à tout celui qui traite avec </w:t>
      </w:r>
      <w:r w:rsidR="004A08FD">
        <w:rPr>
          <w:rFonts w:ascii="Times New Roman" w:hAnsi="Times New Roman" w:cs="Times New Roman"/>
          <w:sz w:val="24"/>
          <w:szCs w:val="24"/>
        </w:rPr>
        <w:t>GOLDEN CARS CUSTO</w:t>
      </w:r>
      <w:r w:rsidR="00495FEF">
        <w:rPr>
          <w:rFonts w:ascii="Times New Roman" w:hAnsi="Times New Roman" w:cs="Times New Roman"/>
          <w:sz w:val="24"/>
          <w:szCs w:val="24"/>
        </w:rPr>
        <w:t>MS.</w:t>
      </w:r>
    </w:p>
    <w:p w14:paraId="2F09253D" w14:textId="77777777" w:rsidR="00C93138" w:rsidRDefault="00C93138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3E" w14:textId="4394B1B3" w:rsidR="007C6E8F" w:rsidRDefault="00495FEF" w:rsidP="00495FEF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Article </w:t>
      </w:r>
      <w:r w:rsidR="003A24D1" w:rsidRPr="00EB4B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8F">
        <w:rPr>
          <w:rFonts w:ascii="Times New Roman" w:hAnsi="Times New Roman" w:cs="Times New Roman"/>
          <w:sz w:val="24"/>
          <w:szCs w:val="24"/>
        </w:rPr>
        <w:t>: Tout litige survenant lors de l’exécution du présent contrat doit préalablement faire l’objet d’un</w:t>
      </w:r>
      <w:r w:rsidR="00724DC3">
        <w:rPr>
          <w:rFonts w:ascii="Times New Roman" w:hAnsi="Times New Roman" w:cs="Times New Roman"/>
          <w:sz w:val="24"/>
          <w:szCs w:val="24"/>
        </w:rPr>
        <w:t>e tentative de conciliation</w:t>
      </w:r>
      <w:r w:rsidR="00BD4132">
        <w:rPr>
          <w:rFonts w:ascii="Times New Roman" w:hAnsi="Times New Roman" w:cs="Times New Roman"/>
          <w:sz w:val="24"/>
          <w:szCs w:val="24"/>
        </w:rPr>
        <w:t xml:space="preserve"> amiable avant d’</w:t>
      </w:r>
      <w:r w:rsidR="00C93138">
        <w:rPr>
          <w:rFonts w:ascii="Times New Roman" w:hAnsi="Times New Roman" w:cs="Times New Roman"/>
          <w:sz w:val="24"/>
          <w:szCs w:val="24"/>
        </w:rPr>
        <w:t>être</w:t>
      </w:r>
      <w:r w:rsidR="00BD4132">
        <w:rPr>
          <w:rFonts w:ascii="Times New Roman" w:hAnsi="Times New Roman" w:cs="Times New Roman"/>
          <w:sz w:val="24"/>
          <w:szCs w:val="24"/>
        </w:rPr>
        <w:t xml:space="preserve"> soumis devant les cours, tribunaux et parquets</w:t>
      </w:r>
      <w:r w:rsidR="00724DC3">
        <w:rPr>
          <w:rFonts w:ascii="Times New Roman" w:hAnsi="Times New Roman" w:cs="Times New Roman"/>
          <w:sz w:val="24"/>
          <w:szCs w:val="24"/>
        </w:rPr>
        <w:t xml:space="preserve"> de Kinshasa.</w:t>
      </w:r>
    </w:p>
    <w:p w14:paraId="2F09253F" w14:textId="77777777" w:rsidR="00C93138" w:rsidRDefault="00C93138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57AB6" w14:textId="77777777" w:rsidR="003A24D1" w:rsidRDefault="003A24D1" w:rsidP="00DB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92540" w14:textId="571D44CE" w:rsidR="00DB2076" w:rsidRDefault="00DB2076" w:rsidP="00580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Ainsi fait à Kinshasa, le……</w:t>
      </w:r>
      <w:r w:rsidR="003A24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/…………/………….</w:t>
      </w:r>
    </w:p>
    <w:p w14:paraId="2F092541" w14:textId="77777777" w:rsidR="00580E11" w:rsidRDefault="00580E11" w:rsidP="00580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092542" w14:textId="77777777" w:rsidR="00580E11" w:rsidRPr="00580E11" w:rsidRDefault="00580E11" w:rsidP="00580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E11">
        <w:rPr>
          <w:rFonts w:ascii="Times New Roman" w:hAnsi="Times New Roman" w:cs="Times New Roman"/>
          <w:b/>
          <w:sz w:val="24"/>
          <w:szCs w:val="24"/>
          <w:u w:val="single"/>
        </w:rPr>
        <w:t>Pour le Soussigné de première part</w:t>
      </w:r>
      <w:r w:rsidRPr="00580E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80E11">
        <w:rPr>
          <w:rFonts w:ascii="Times New Roman" w:hAnsi="Times New Roman" w:cs="Times New Roman"/>
          <w:b/>
          <w:sz w:val="24"/>
          <w:szCs w:val="24"/>
          <w:u w:val="single"/>
        </w:rPr>
        <w:t>Le soussigné de seconde part</w:t>
      </w:r>
    </w:p>
    <w:p w14:paraId="2F092543" w14:textId="77777777" w:rsidR="00580E11" w:rsidRDefault="00580E11" w:rsidP="00580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165AD">
        <w:rPr>
          <w:rFonts w:ascii="Times New Roman" w:hAnsi="Times New Roman" w:cs="Times New Roman"/>
          <w:b/>
          <w:sz w:val="24"/>
          <w:szCs w:val="24"/>
        </w:rPr>
        <w:t>Dr. MUMBERE VALERE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580E11">
        <w:rPr>
          <w:rFonts w:ascii="Times New Roman" w:hAnsi="Times New Roman" w:cs="Times New Roman"/>
          <w:b/>
          <w:sz w:val="24"/>
          <w:szCs w:val="24"/>
        </w:rPr>
        <w:t>Mr…………………..</w:t>
      </w:r>
    </w:p>
    <w:p w14:paraId="2F092544" w14:textId="77777777" w:rsidR="004165AD" w:rsidRPr="00580E11" w:rsidRDefault="004165AD" w:rsidP="00580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Directeur-Gérant</w:t>
      </w:r>
    </w:p>
    <w:sectPr w:rsidR="004165AD" w:rsidRPr="00580E11" w:rsidSect="00B51B3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2549" w14:textId="77777777" w:rsidR="00EB2EE4" w:rsidRDefault="00EB2EE4" w:rsidP="00B51B3F">
      <w:pPr>
        <w:spacing w:after="0" w:line="240" w:lineRule="auto"/>
      </w:pPr>
      <w:r>
        <w:separator/>
      </w:r>
    </w:p>
  </w:endnote>
  <w:endnote w:type="continuationSeparator" w:id="0">
    <w:p w14:paraId="2F09254A" w14:textId="77777777" w:rsidR="00EB2EE4" w:rsidRDefault="00EB2EE4" w:rsidP="00B5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432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92553" w14:textId="77777777" w:rsidR="00AE3615" w:rsidRDefault="00AE36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6D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6D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092554" w14:textId="77777777" w:rsidR="00AE3615" w:rsidRDefault="00AE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2547" w14:textId="77777777" w:rsidR="00EB2EE4" w:rsidRDefault="00EB2EE4" w:rsidP="00B51B3F">
      <w:pPr>
        <w:spacing w:after="0" w:line="240" w:lineRule="auto"/>
      </w:pPr>
      <w:r>
        <w:separator/>
      </w:r>
    </w:p>
  </w:footnote>
  <w:footnote w:type="continuationSeparator" w:id="0">
    <w:p w14:paraId="2F092548" w14:textId="77777777" w:rsidR="00EB2EE4" w:rsidRDefault="00EB2EE4" w:rsidP="00B5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772185"/>
      <w:docPartObj>
        <w:docPartGallery w:val="Page Numbers (Top of Page)"/>
        <w:docPartUnique/>
      </w:docPartObj>
    </w:sdtPr>
    <w:sdtEndPr/>
    <w:sdtContent>
      <w:p w14:paraId="2F09254B" w14:textId="77777777" w:rsidR="00B51B3F" w:rsidRDefault="00B51B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7B">
          <w:rPr>
            <w:noProof/>
          </w:rPr>
          <w:t>2</w:t>
        </w:r>
        <w:r>
          <w:fldChar w:fldCharType="end"/>
        </w:r>
      </w:p>
    </w:sdtContent>
  </w:sdt>
  <w:p w14:paraId="2F09254C" w14:textId="77777777" w:rsidR="00B51B3F" w:rsidRDefault="00B5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254D" w14:textId="77777777" w:rsidR="00AE3615" w:rsidRPr="00D22D98" w:rsidRDefault="00AE3615" w:rsidP="00AE36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24"/>
        <w:szCs w:val="24"/>
      </w:rPr>
    </w:pPr>
    <w:r w:rsidRPr="00D22D98">
      <w:rPr>
        <w:rFonts w:ascii="Calibri" w:hAnsi="Calibri" w:cs="Calibri"/>
        <w:noProof/>
        <w:sz w:val="24"/>
        <w:szCs w:val="24"/>
        <w:lang w:val="en-US"/>
      </w:rPr>
      <w:drawing>
        <wp:inline distT="0" distB="0" distL="0" distR="0" wp14:anchorId="2F092555" wp14:editId="2F092556">
          <wp:extent cx="1714500" cy="99391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194" cy="99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9254E" w14:textId="77777777" w:rsidR="00AE3615" w:rsidRPr="002F1EFD" w:rsidRDefault="00AE3615" w:rsidP="00AE36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sz w:val="40"/>
        <w:szCs w:val="40"/>
        <w:lang w:val="en-US"/>
      </w:rPr>
    </w:pPr>
    <w:r w:rsidRPr="002F1EFD">
      <w:rPr>
        <w:rFonts w:ascii="Calibri" w:hAnsi="Calibri" w:cs="Calibri"/>
        <w:b/>
        <w:bCs/>
        <w:sz w:val="40"/>
        <w:szCs w:val="40"/>
        <w:lang w:val="en-US"/>
      </w:rPr>
      <w:t>Golden Cars Customs</w:t>
    </w:r>
  </w:p>
  <w:p w14:paraId="2F09254F" w14:textId="77777777" w:rsidR="00AE3615" w:rsidRPr="002F1EFD" w:rsidRDefault="00AE3615" w:rsidP="00AE36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i/>
        <w:sz w:val="16"/>
        <w:szCs w:val="16"/>
        <w:lang w:val="en-US"/>
      </w:rPr>
    </w:pPr>
    <w:r w:rsidRPr="002F1EFD">
      <w:rPr>
        <w:rFonts w:ascii="Calibri" w:hAnsi="Calibri" w:cs="Calibri"/>
        <w:i/>
        <w:sz w:val="16"/>
        <w:szCs w:val="16"/>
        <w:lang w:val="en-US"/>
      </w:rPr>
      <w:t xml:space="preserve">Au 2ème 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Etage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 xml:space="preserve">, 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Immeuble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 xml:space="preserve"> Amasco, Avenue Des Lokele, Kinshasa, Congo (Kinshasa)</w:t>
    </w:r>
  </w:p>
  <w:p w14:paraId="2F092550" w14:textId="77777777" w:rsidR="00AE3615" w:rsidRPr="002F1EFD" w:rsidRDefault="00EB4BAA" w:rsidP="00AE36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i/>
        <w:sz w:val="16"/>
        <w:szCs w:val="16"/>
        <w:lang w:val="en-US"/>
      </w:rPr>
    </w:pPr>
    <w:r>
      <w:fldChar w:fldCharType="begin"/>
    </w:r>
    <w:r w:rsidRPr="00D70AAE">
      <w:rPr>
        <w:lang w:val="en-US"/>
      </w:rPr>
      <w:instrText>HYPERLINK "mailto:incgoldengroup@gmail.com"</w:instrText>
    </w:r>
    <w:r>
      <w:fldChar w:fldCharType="separate"/>
    </w:r>
    <w:r w:rsidR="00AE3615" w:rsidRPr="002F1EFD">
      <w:rPr>
        <w:rStyle w:val="Hyperlink"/>
        <w:rFonts w:ascii="Calibri" w:hAnsi="Calibri" w:cs="Calibri"/>
        <w:i/>
        <w:sz w:val="16"/>
        <w:szCs w:val="16"/>
        <w:lang w:val="en-US"/>
      </w:rPr>
      <w:t>incgoldengroup@gmail.com</w:t>
    </w:r>
    <w:r>
      <w:rPr>
        <w:rStyle w:val="Hyperlink"/>
        <w:rFonts w:ascii="Calibri" w:hAnsi="Calibri" w:cs="Calibri"/>
        <w:i/>
        <w:sz w:val="16"/>
        <w:szCs w:val="16"/>
        <w:lang w:val="en-US"/>
      </w:rPr>
      <w:fldChar w:fldCharType="end"/>
    </w:r>
    <w:r w:rsidR="00AE3615" w:rsidRPr="002F1EFD">
      <w:rPr>
        <w:rFonts w:ascii="Calibri" w:hAnsi="Calibri" w:cs="Calibri"/>
        <w:i/>
        <w:sz w:val="16"/>
        <w:szCs w:val="16"/>
        <w:lang w:val="en-US"/>
      </w:rPr>
      <w:t xml:space="preserve">, </w:t>
    </w:r>
    <w:proofErr w:type="gramStart"/>
    <w:r w:rsidR="00AE3615" w:rsidRPr="002F1EFD">
      <w:rPr>
        <w:rFonts w:ascii="Calibri" w:hAnsi="Calibri" w:cs="Calibri"/>
        <w:i/>
        <w:sz w:val="16"/>
        <w:szCs w:val="16"/>
        <w:lang w:val="en-US"/>
      </w:rPr>
      <w:t>Whatsapp :</w:t>
    </w:r>
    <w:proofErr w:type="gramEnd"/>
    <w:r w:rsidR="00AE3615" w:rsidRPr="002F1EFD">
      <w:rPr>
        <w:rFonts w:ascii="Calibri" w:hAnsi="Calibri" w:cs="Calibri"/>
        <w:i/>
        <w:sz w:val="16"/>
        <w:szCs w:val="16"/>
        <w:lang w:val="en-US"/>
      </w:rPr>
      <w:t xml:space="preserve"> 00243 842436068</w:t>
    </w:r>
  </w:p>
  <w:p w14:paraId="2F092551" w14:textId="77777777" w:rsidR="00AE3615" w:rsidRPr="002F1EFD" w:rsidRDefault="00AE3615" w:rsidP="00AE36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i/>
        <w:sz w:val="16"/>
        <w:szCs w:val="16"/>
        <w:lang w:val="en-US"/>
      </w:rPr>
    </w:pPr>
    <w:r w:rsidRPr="002F1EFD">
      <w:rPr>
        <w:rFonts w:ascii="Calibri" w:hAnsi="Calibri" w:cs="Calibri"/>
        <w:i/>
        <w:sz w:val="16"/>
        <w:szCs w:val="16"/>
        <w:lang w:val="en-US"/>
      </w:rPr>
      <w:t xml:space="preserve">ID </w:t>
    </w:r>
    <w:proofErr w:type="gramStart"/>
    <w:r w:rsidRPr="002F1EFD">
      <w:rPr>
        <w:rFonts w:ascii="Calibri" w:hAnsi="Calibri" w:cs="Calibri"/>
        <w:i/>
        <w:sz w:val="16"/>
        <w:szCs w:val="16"/>
        <w:lang w:val="en-US"/>
      </w:rPr>
      <w:t>société :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Enregistré</w:t>
    </w:r>
    <w:proofErr w:type="spellEnd"/>
    <w:proofErr w:type="gramEnd"/>
    <w:r w:rsidRPr="002F1EFD">
      <w:rPr>
        <w:rFonts w:ascii="Calibri" w:hAnsi="Calibri" w:cs="Calibri"/>
        <w:i/>
        <w:sz w:val="16"/>
        <w:szCs w:val="16"/>
        <w:lang w:val="en-US"/>
      </w:rPr>
      <w:t xml:space="preserve"> sous ETS GOLDEN Inc.,  KIN/RCCM/16-A-35016 ** ID.NAT. 01-93-N12225X**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Impôt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 xml:space="preserve">: A2292048C*** Banque TMB N°: 0017-11001-51912710101-13 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Intitulé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 xml:space="preserve">: MUMBERE KAHASA VALERE***EQUITY BANK/ 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Intitulé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 xml:space="preserve">: Golden inc. ***No </w:t>
    </w:r>
    <w:proofErr w:type="spellStart"/>
    <w:r w:rsidRPr="002F1EFD">
      <w:rPr>
        <w:rFonts w:ascii="Calibri" w:hAnsi="Calibri" w:cs="Calibri"/>
        <w:i/>
        <w:sz w:val="16"/>
        <w:szCs w:val="16"/>
        <w:lang w:val="en-US"/>
      </w:rPr>
      <w:t>cpte</w:t>
    </w:r>
    <w:proofErr w:type="spellEnd"/>
    <w:r w:rsidRPr="002F1EFD">
      <w:rPr>
        <w:rFonts w:ascii="Calibri" w:hAnsi="Calibri" w:cs="Calibri"/>
        <w:i/>
        <w:sz w:val="16"/>
        <w:szCs w:val="16"/>
        <w:lang w:val="en-US"/>
      </w:rPr>
      <w:t>: 50020002231668</w:t>
    </w:r>
  </w:p>
  <w:p w14:paraId="2F092552" w14:textId="77777777" w:rsidR="00AE3615" w:rsidRDefault="00AE3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4E51"/>
    <w:multiLevelType w:val="hybridMultilevel"/>
    <w:tmpl w:val="38D2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2010"/>
    <w:multiLevelType w:val="hybridMultilevel"/>
    <w:tmpl w:val="6A42D0D0"/>
    <w:lvl w:ilvl="0" w:tplc="3BC0B69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D60682E"/>
    <w:multiLevelType w:val="hybridMultilevel"/>
    <w:tmpl w:val="BD96A5AA"/>
    <w:lvl w:ilvl="0" w:tplc="5F1889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9358">
    <w:abstractNumId w:val="2"/>
  </w:num>
  <w:num w:numId="2" w16cid:durableId="408969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79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2B"/>
    <w:rsid w:val="00037A47"/>
    <w:rsid w:val="00083861"/>
    <w:rsid w:val="000B50D2"/>
    <w:rsid w:val="000E32CD"/>
    <w:rsid w:val="001010CA"/>
    <w:rsid w:val="00115460"/>
    <w:rsid w:val="0017401A"/>
    <w:rsid w:val="001D5236"/>
    <w:rsid w:val="001F016C"/>
    <w:rsid w:val="00212255"/>
    <w:rsid w:val="00216FC2"/>
    <w:rsid w:val="00274C1F"/>
    <w:rsid w:val="00284DE2"/>
    <w:rsid w:val="00287132"/>
    <w:rsid w:val="002A60BA"/>
    <w:rsid w:val="002B46C2"/>
    <w:rsid w:val="002B4DFF"/>
    <w:rsid w:val="002D4312"/>
    <w:rsid w:val="002E066F"/>
    <w:rsid w:val="003067B3"/>
    <w:rsid w:val="003210A6"/>
    <w:rsid w:val="0034189D"/>
    <w:rsid w:val="00357E88"/>
    <w:rsid w:val="00366880"/>
    <w:rsid w:val="00390003"/>
    <w:rsid w:val="003A24D1"/>
    <w:rsid w:val="003A7DEC"/>
    <w:rsid w:val="003B4089"/>
    <w:rsid w:val="003D4080"/>
    <w:rsid w:val="003D6EAA"/>
    <w:rsid w:val="003F24A5"/>
    <w:rsid w:val="003F79ED"/>
    <w:rsid w:val="004018F0"/>
    <w:rsid w:val="004165AD"/>
    <w:rsid w:val="00444E26"/>
    <w:rsid w:val="00461A56"/>
    <w:rsid w:val="004706FD"/>
    <w:rsid w:val="004742C8"/>
    <w:rsid w:val="00495FEF"/>
    <w:rsid w:val="004A08FD"/>
    <w:rsid w:val="004D642B"/>
    <w:rsid w:val="00525F52"/>
    <w:rsid w:val="005543B0"/>
    <w:rsid w:val="00580E11"/>
    <w:rsid w:val="005A6368"/>
    <w:rsid w:val="00630498"/>
    <w:rsid w:val="00640D7F"/>
    <w:rsid w:val="006528F1"/>
    <w:rsid w:val="006563A4"/>
    <w:rsid w:val="00662F06"/>
    <w:rsid w:val="0068624E"/>
    <w:rsid w:val="00697E9F"/>
    <w:rsid w:val="006E37C7"/>
    <w:rsid w:val="00713BED"/>
    <w:rsid w:val="007232AA"/>
    <w:rsid w:val="00724DC3"/>
    <w:rsid w:val="0076218F"/>
    <w:rsid w:val="00767638"/>
    <w:rsid w:val="007C07CA"/>
    <w:rsid w:val="007C6E8F"/>
    <w:rsid w:val="007E69E3"/>
    <w:rsid w:val="00816BC9"/>
    <w:rsid w:val="00852587"/>
    <w:rsid w:val="008C7995"/>
    <w:rsid w:val="009073A0"/>
    <w:rsid w:val="00923AF9"/>
    <w:rsid w:val="00935DCF"/>
    <w:rsid w:val="00965E01"/>
    <w:rsid w:val="00987944"/>
    <w:rsid w:val="00991092"/>
    <w:rsid w:val="009B2803"/>
    <w:rsid w:val="009E05F6"/>
    <w:rsid w:val="009E48EB"/>
    <w:rsid w:val="009E6FEE"/>
    <w:rsid w:val="00A146F8"/>
    <w:rsid w:val="00A442B9"/>
    <w:rsid w:val="00A44E2D"/>
    <w:rsid w:val="00A6684E"/>
    <w:rsid w:val="00A66E20"/>
    <w:rsid w:val="00A74A83"/>
    <w:rsid w:val="00A83FF4"/>
    <w:rsid w:val="00A86ABF"/>
    <w:rsid w:val="00AC621D"/>
    <w:rsid w:val="00AE3615"/>
    <w:rsid w:val="00AE60D7"/>
    <w:rsid w:val="00B153B8"/>
    <w:rsid w:val="00B15985"/>
    <w:rsid w:val="00B32A8B"/>
    <w:rsid w:val="00B33951"/>
    <w:rsid w:val="00B345CA"/>
    <w:rsid w:val="00B51B3F"/>
    <w:rsid w:val="00B52ACE"/>
    <w:rsid w:val="00B94861"/>
    <w:rsid w:val="00BD4132"/>
    <w:rsid w:val="00BD607F"/>
    <w:rsid w:val="00C00A62"/>
    <w:rsid w:val="00C34CEF"/>
    <w:rsid w:val="00C36D7B"/>
    <w:rsid w:val="00C41C66"/>
    <w:rsid w:val="00C5445D"/>
    <w:rsid w:val="00C61E47"/>
    <w:rsid w:val="00C62FC2"/>
    <w:rsid w:val="00C93138"/>
    <w:rsid w:val="00CA5655"/>
    <w:rsid w:val="00CC056A"/>
    <w:rsid w:val="00CD52C3"/>
    <w:rsid w:val="00CF2364"/>
    <w:rsid w:val="00CF5241"/>
    <w:rsid w:val="00D41A61"/>
    <w:rsid w:val="00D505D2"/>
    <w:rsid w:val="00D62542"/>
    <w:rsid w:val="00D70AAE"/>
    <w:rsid w:val="00D70AEA"/>
    <w:rsid w:val="00DB2076"/>
    <w:rsid w:val="00DE1CBE"/>
    <w:rsid w:val="00DF239F"/>
    <w:rsid w:val="00E1706B"/>
    <w:rsid w:val="00E21BDF"/>
    <w:rsid w:val="00E364AC"/>
    <w:rsid w:val="00EB2EE4"/>
    <w:rsid w:val="00EB4BAA"/>
    <w:rsid w:val="00EC4BBC"/>
    <w:rsid w:val="00ED6E76"/>
    <w:rsid w:val="00F078E6"/>
    <w:rsid w:val="00F53D24"/>
    <w:rsid w:val="00F54378"/>
    <w:rsid w:val="00F93C5D"/>
    <w:rsid w:val="00FA7506"/>
    <w:rsid w:val="00FB15D8"/>
    <w:rsid w:val="00FE0264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24F9"/>
  <w15:chartTrackingRefBased/>
  <w15:docId w15:val="{83B0EC2E-804E-4B44-952F-F25BF9A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3F"/>
  </w:style>
  <w:style w:type="paragraph" w:styleId="Footer">
    <w:name w:val="footer"/>
    <w:basedOn w:val="Normal"/>
    <w:link w:val="FooterChar"/>
    <w:uiPriority w:val="99"/>
    <w:unhideWhenUsed/>
    <w:rsid w:val="00B5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3F"/>
  </w:style>
  <w:style w:type="character" w:styleId="Hyperlink">
    <w:name w:val="Hyperlink"/>
    <w:basedOn w:val="DefaultParagraphFont"/>
    <w:uiPriority w:val="99"/>
    <w:unhideWhenUsed/>
    <w:rsid w:val="00AE3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Valere Mumbere</cp:lastModifiedBy>
  <cp:revision>31</cp:revision>
  <dcterms:created xsi:type="dcterms:W3CDTF">2024-03-13T14:36:00Z</dcterms:created>
  <dcterms:modified xsi:type="dcterms:W3CDTF">2024-03-13T15:23:00Z</dcterms:modified>
</cp:coreProperties>
</file>